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tbl>
      <w:tblPr>
        <w:tblStyle w:val="KlavuzTablo1Ak1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2F025D" w:rsidTr="002F0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25D" w:rsidRPr="002F025D" w:rsidRDefault="002F025D" w:rsidP="008F39C4">
            <w:pPr>
              <w:pStyle w:val="stbilgi"/>
              <w:jc w:val="center"/>
            </w:pPr>
            <w:r w:rsidRPr="002F025D">
              <w:t>TC.</w:t>
            </w:r>
          </w:p>
          <w:p w:rsidR="002F025D" w:rsidRPr="002F025D" w:rsidRDefault="002F025D" w:rsidP="008F39C4">
            <w:pPr>
              <w:pStyle w:val="stbilgi"/>
              <w:jc w:val="center"/>
            </w:pPr>
            <w:r w:rsidRPr="002F025D">
              <w:t>……..OKULU MÜDÜRLÜĞÜ</w:t>
            </w:r>
          </w:p>
        </w:tc>
      </w:tr>
      <w:tr w:rsidR="002F025D" w:rsidTr="002F02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25D" w:rsidRPr="002F025D" w:rsidRDefault="002F025D" w:rsidP="008F39C4">
            <w:pPr>
              <w:pStyle w:val="stbilgi"/>
              <w:jc w:val="center"/>
            </w:pPr>
          </w:p>
        </w:tc>
      </w:tr>
      <w:tr w:rsidR="002F025D" w:rsidTr="002F02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25D" w:rsidRPr="002F025D" w:rsidRDefault="002F025D" w:rsidP="008F39C4">
            <w:pPr>
              <w:pStyle w:val="stbilgi"/>
              <w:jc w:val="center"/>
            </w:pPr>
          </w:p>
        </w:tc>
      </w:tr>
      <w:tr w:rsidR="002F025D" w:rsidTr="002F02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25D" w:rsidRPr="002F025D" w:rsidRDefault="002F025D" w:rsidP="008F39C4">
            <w:pPr>
              <w:pStyle w:val="stbilgi"/>
              <w:jc w:val="center"/>
            </w:pPr>
          </w:p>
        </w:tc>
      </w:tr>
      <w:tr w:rsidR="002F025D" w:rsidTr="002F025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25D" w:rsidRPr="002F025D" w:rsidRDefault="002F025D" w:rsidP="008F39C4">
            <w:pPr>
              <w:pStyle w:val="stbilgi"/>
              <w:jc w:val="center"/>
            </w:pPr>
            <w:r w:rsidRPr="002F025D">
              <w:t>TEKNOLOJİ VE TASARIM İŞLİĞİ KULLANIM TALİMATNAMESİ</w:t>
            </w:r>
          </w:p>
        </w:tc>
      </w:tr>
      <w:tr w:rsidR="002F025D" w:rsidTr="002F025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5D" w:rsidRPr="00F0523A" w:rsidRDefault="002F025D" w:rsidP="008F39C4">
            <w:pPr>
              <w:pStyle w:val="stbilgi"/>
              <w:jc w:val="center"/>
              <w:rPr>
                <w:b w:val="0"/>
              </w:rPr>
            </w:pPr>
          </w:p>
        </w:tc>
      </w:tr>
    </w:tbl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F025D" w:rsidRDefault="002F025D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43374" w:rsidRDefault="00E43374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Teknoloji ve Tasarım İşliğindeki alet, araç ve gereçlerin kullanımı konusunda öğretmen tarafından verilen uyulması mecburidir. </w:t>
      </w:r>
    </w:p>
    <w:p w:rsidR="00E43374" w:rsidRDefault="00E43374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Çalışma yapılmayacağı zaman hiç bir alet kullanılmayacaktır.</w:t>
      </w:r>
    </w:p>
    <w:p w:rsidR="00E43374" w:rsidRDefault="00E43374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İzin verilen araçların dışında kesici, yanıcı, delici, yapıştırıcı materyaller okula getirilmeyecektir. Getirilmesi durumunda okula giriş anından itibaren öğretmene teslim edilecek ve ders sırasında öğretmen gözetiminde kullanılacaktır.</w:t>
      </w:r>
    </w:p>
    <w:p w:rsidR="00E43374" w:rsidRDefault="00E43374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Hijyen kuralları gereği kişiye özel araçlar (Makas, Cetvel, Pergel, Yapıştırıcı vs.) ortak kullanıma </w:t>
      </w:r>
      <w:r w:rsidR="002F025D">
        <w:rPr>
          <w:rFonts w:ascii="Times New Roman" w:eastAsia="Times New Roman" w:hAnsi="Times New Roman"/>
          <w:sz w:val="20"/>
          <w:szCs w:val="20"/>
        </w:rPr>
        <w:t>sunulmayacaktır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875562" w:rsidRPr="000223CC" w:rsidRDefault="00E43374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Teknoloji ve Tasarım Atölyesinde asılmış olan uyarı levhalarına bütün öğrenciler ve personel uymak zorundadır. </w:t>
      </w:r>
    </w:p>
    <w:p w:rsidR="00E43374" w:rsidRDefault="00E43374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Elektrikle çalışan araçlar (Silikon Tabanca, 3D Yazıcı, Matkap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vs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 öğretmen gözetiminde kullanılacaktır. </w:t>
      </w:r>
    </w:p>
    <w:p w:rsidR="00E43374" w:rsidRDefault="00E43374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Oluşabilecek kazalarda öğretmene haber verilecektir.</w:t>
      </w:r>
    </w:p>
    <w:p w:rsidR="00E43374" w:rsidRDefault="00E43374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Teneffüs saatlerinde atölye kapalı tutulacaktır. Kapalı olmadığı durumlarda Nöbetçi Öğrenci dışında içeride kalınması yasaktır. </w:t>
      </w:r>
    </w:p>
    <w:p w:rsidR="002F025D" w:rsidRDefault="002F025D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Atölyeye ait aletlere bilinçli şekilde zarar veren, bozan öğrenciler zararı karşılamak zorundadır. </w:t>
      </w:r>
    </w:p>
    <w:p w:rsidR="002F025D" w:rsidRDefault="002F025D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Öğrenciler çalıştığı ve kullandığı bütün bölgeleri temizlemek zorundadır. Kullanıldıktan sonra geri dönüşümü mümkün olan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kağıt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, plastik, metal gibi malzemeler çöp kutusu yerine geri dönüşüm kutularına atılacaktır. </w:t>
      </w:r>
    </w:p>
    <w:p w:rsidR="002F025D" w:rsidRDefault="002F025D" w:rsidP="000223C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Bütün öğrenciler atölye içerisinde bulundukları sürece dersi olsun veya olmasın güvenlik kurallarına uymak zorundadır. </w:t>
      </w:r>
    </w:p>
    <w:p w:rsidR="000223CC" w:rsidRDefault="000223CC" w:rsidP="000223CC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</w:rPr>
      </w:pPr>
    </w:p>
    <w:p w:rsidR="000223CC" w:rsidRDefault="000223CC" w:rsidP="000223CC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</w:rPr>
      </w:pPr>
    </w:p>
    <w:p w:rsidR="002F025D" w:rsidRDefault="002F025D" w:rsidP="000223CC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</w:rPr>
      </w:pPr>
      <w:bookmarkStart w:id="0" w:name="_GoBack"/>
      <w:bookmarkEnd w:id="0"/>
    </w:p>
    <w:p w:rsidR="002F025D" w:rsidRDefault="002F025D" w:rsidP="000223CC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</w:rPr>
      </w:pPr>
    </w:p>
    <w:p w:rsidR="002F025D" w:rsidRDefault="002F025D" w:rsidP="000223CC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</w:rPr>
      </w:pPr>
    </w:p>
    <w:p w:rsidR="002F025D" w:rsidRDefault="002F025D" w:rsidP="000223CC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</w:rPr>
      </w:pPr>
    </w:p>
    <w:p w:rsidR="002F025D" w:rsidRPr="000223CC" w:rsidRDefault="002F025D" w:rsidP="000223CC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0"/>
        </w:rPr>
      </w:pP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5121"/>
        <w:gridCol w:w="5121"/>
      </w:tblGrid>
      <w:tr w:rsidR="000223CC" w:rsidRPr="00AF1426" w:rsidTr="005F125A">
        <w:trPr>
          <w:trHeight w:val="583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CC" w:rsidRPr="00AF1426" w:rsidRDefault="000223CC" w:rsidP="005F125A">
            <w:pPr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AF1426">
              <w:rPr>
                <w:rFonts w:ascii="Times New Roman" w:eastAsia="Times New Roman" w:hAnsi="Times New Roman"/>
                <w:sz w:val="20"/>
                <w:lang w:val="en-US"/>
              </w:rPr>
              <w:t>HAZIRLAYAN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CC" w:rsidRPr="00AF1426" w:rsidRDefault="000223CC" w:rsidP="005F125A">
            <w:pPr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AF1426">
              <w:rPr>
                <w:rFonts w:ascii="Times New Roman" w:eastAsia="Times New Roman" w:hAnsi="Times New Roman"/>
                <w:sz w:val="20"/>
                <w:lang w:val="en-US"/>
              </w:rPr>
              <w:t>ONAYLAYAN</w:t>
            </w:r>
          </w:p>
        </w:tc>
      </w:tr>
      <w:tr w:rsidR="000223CC" w:rsidRPr="00AF1426" w:rsidTr="005F125A">
        <w:trPr>
          <w:trHeight w:val="546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C" w:rsidRPr="00AF1426" w:rsidRDefault="000223CC" w:rsidP="005F125A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C" w:rsidRPr="00AF1426" w:rsidRDefault="000223CC" w:rsidP="005F125A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</w:tbl>
    <w:p w:rsidR="000223CC" w:rsidRPr="00AF1426" w:rsidRDefault="000223CC" w:rsidP="000223CC">
      <w:pPr>
        <w:rPr>
          <w:rFonts w:ascii="Times New Roman" w:hAnsi="Times New Roman"/>
          <w:sz w:val="20"/>
        </w:rPr>
      </w:pPr>
    </w:p>
    <w:p w:rsidR="000223CC" w:rsidRPr="004D7AFC" w:rsidRDefault="000223CC" w:rsidP="00875562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</w:rPr>
      </w:pPr>
    </w:p>
    <w:sectPr w:rsidR="000223CC" w:rsidRPr="004D7AFC" w:rsidSect="000223C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4C" w:rsidRDefault="002C4A4C">
      <w:r>
        <w:separator/>
      </w:r>
    </w:p>
  </w:endnote>
  <w:endnote w:type="continuationSeparator" w:id="0">
    <w:p w:rsidR="002C4A4C" w:rsidRDefault="002C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2C4A4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4C" w:rsidRDefault="002C4A4C">
      <w:r>
        <w:separator/>
      </w:r>
    </w:p>
  </w:footnote>
  <w:footnote w:type="continuationSeparator" w:id="0">
    <w:p w:rsidR="002C4A4C" w:rsidRDefault="002C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509F"/>
    <w:multiLevelType w:val="hybridMultilevel"/>
    <w:tmpl w:val="648A86CA"/>
    <w:lvl w:ilvl="0" w:tplc="390837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6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7"/>
  </w:num>
  <w:num w:numId="21">
    <w:abstractNumId w:val="15"/>
  </w:num>
  <w:num w:numId="22">
    <w:abstractNumId w:val="9"/>
  </w:num>
  <w:num w:numId="23">
    <w:abstractNumId w:val="8"/>
  </w:num>
  <w:num w:numId="24">
    <w:abstractNumId w:val="20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223CC"/>
    <w:rsid w:val="000A6B83"/>
    <w:rsid w:val="00195878"/>
    <w:rsid w:val="002073F9"/>
    <w:rsid w:val="002C4A4C"/>
    <w:rsid w:val="002F025D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7522E6"/>
    <w:rsid w:val="007E1424"/>
    <w:rsid w:val="00812EC5"/>
    <w:rsid w:val="00875562"/>
    <w:rsid w:val="009B4791"/>
    <w:rsid w:val="00A51A6D"/>
    <w:rsid w:val="00B66970"/>
    <w:rsid w:val="00B82C7A"/>
    <w:rsid w:val="00C36EF1"/>
    <w:rsid w:val="00C464AE"/>
    <w:rsid w:val="00DF3B72"/>
    <w:rsid w:val="00E43374"/>
    <w:rsid w:val="00EB451B"/>
    <w:rsid w:val="00EC11C4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customStyle="1" w:styleId="KlavuzTablo1Ak1">
    <w:name w:val="Kılavuz Tablo 1 Açık1"/>
    <w:basedOn w:val="NormalTablo"/>
    <w:uiPriority w:val="46"/>
    <w:rsid w:val="00B82C7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customStyle="1" w:styleId="KlavuzTablo1Ak1">
    <w:name w:val="Kılavuz Tablo 1 Açık1"/>
    <w:basedOn w:val="NormalTablo"/>
    <w:uiPriority w:val="46"/>
    <w:rsid w:val="00B82C7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yavuz</cp:lastModifiedBy>
  <cp:revision>2</cp:revision>
  <dcterms:created xsi:type="dcterms:W3CDTF">2021-10-29T12:06:00Z</dcterms:created>
  <dcterms:modified xsi:type="dcterms:W3CDTF">2021-10-29T12:06:00Z</dcterms:modified>
</cp:coreProperties>
</file>